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8A" w:rsidRPr="00D978A6" w:rsidRDefault="00FC2D8A" w:rsidP="00D978A6">
      <w:pPr>
        <w:autoSpaceDE w:val="0"/>
        <w:autoSpaceDN w:val="0"/>
        <w:adjustRightInd w:val="0"/>
        <w:spacing w:after="0"/>
        <w:rPr>
          <w:rFonts w:ascii="Trebuchet MS" w:hAnsi="Trebuchet MS"/>
          <w:b/>
          <w:bCs/>
          <w:lang w:val="ro-RO" w:eastAsia="en-US"/>
        </w:rPr>
      </w:pPr>
      <w:r w:rsidRPr="00D978A6">
        <w:rPr>
          <w:rFonts w:ascii="Trebuchet MS" w:hAnsi="Trebuchet MS"/>
          <w:b/>
          <w:bCs/>
          <w:lang w:val="ro-RO" w:eastAsia="en-US"/>
        </w:rPr>
        <w:t>CAPITOLUL III: Analiza SWOT (analiza punctelor tari, punctelor slabe, oportunităților și amenințărilor)</w:t>
      </w:r>
    </w:p>
    <w:p w:rsidR="00FC2D8A" w:rsidRPr="00D978A6" w:rsidRDefault="00FC2D8A" w:rsidP="00D978A6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  <w:lang w:val="ro-RO" w:eastAsia="en-US"/>
        </w:rPr>
      </w:pPr>
      <w:r w:rsidRPr="00D978A6">
        <w:rPr>
          <w:rFonts w:ascii="Trebuchet MS" w:hAnsi="Trebuchet MS"/>
          <w:b/>
          <w:bCs/>
          <w:lang w:val="ro-RO" w:eastAsia="en-US"/>
        </w:rPr>
        <w:t>TERITORIU</w:t>
      </w: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936"/>
      </w:tblGrid>
      <w:tr w:rsidR="00C850E3" w:rsidRPr="00D978A6" w:rsidTr="00D978A6">
        <w:tc>
          <w:tcPr>
            <w:tcW w:w="4424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TARI</w:t>
            </w:r>
          </w:p>
        </w:tc>
        <w:tc>
          <w:tcPr>
            <w:tcW w:w="4936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SLABE</w:t>
            </w:r>
          </w:p>
        </w:tc>
      </w:tr>
      <w:tr w:rsidR="00C850E3" w:rsidRPr="00D978A6" w:rsidTr="00D978A6">
        <w:tc>
          <w:tcPr>
            <w:tcW w:w="4424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Spațiu întins, compact și coeziv din punct de vedere teritorial;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Poziție geografica avantajoasa – situare in apropierea unor centre economice importante: </w:t>
            </w:r>
            <w:r w:rsidRPr="00D978A6">
              <w:rPr>
                <w:rFonts w:ascii="Trebuchet MS" w:hAnsi="Trebuchet MS" w:cs="Arial"/>
                <w:lang w:val="ro-RO"/>
              </w:rPr>
              <w:t>Craiova, Calafat, Caracal, Corabia, Drobeta Turnu Severin și Vidin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Teritoriu ușor accesibil, străbătut de numeroase drumuri județene, drumul european E79 precum și linia feroviară neelectrificată 912;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Condiții climatice favorabile agriculturii  deoarece permit dezvoltarea unei game variate de culturi;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Sol fertil si favorabil agriculturii;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Suprafață mare de teren arabil in procent de 81,1% (care se pretează unei game largi de culturi agricole);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Patrimoniu cultural, folcloric si istoric aparte (situri arheologice, case memoriale, biserici, puncte muzeale), reprezentat și de cele 46 de monumente istorice atestate de Ministerul Culturii;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7" w:hanging="255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Existența a patru situri de importanță comunitară Natura 2000: </w:t>
            </w:r>
            <w:r w:rsidRPr="00D978A6">
              <w:rPr>
                <w:rFonts w:ascii="Trebuchet MS" w:hAnsi="Trebuchet MS"/>
                <w:i/>
                <w:lang w:val="ro-RO"/>
              </w:rPr>
              <w:t>Silvostepa Olteniei și Coridorul Jiului.</w:t>
            </w:r>
          </w:p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rebuchet MS" w:hAnsi="Trebuchet MS"/>
                <w:bCs/>
                <w:lang w:val="ro-RO" w:eastAsia="en-US"/>
              </w:rPr>
            </w:pPr>
          </w:p>
        </w:tc>
        <w:tc>
          <w:tcPr>
            <w:tcW w:w="4936" w:type="dxa"/>
            <w:shd w:val="clear" w:color="auto" w:fill="auto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Procent ridicat de drumuri comunale neasfaltate;</w:t>
            </w:r>
          </w:p>
          <w:p w:rsidR="004B37EE" w:rsidRPr="00D978A6" w:rsidRDefault="00FC2D8A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6" w:hanging="283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Nu există nicio localitate unde consumatorii să aibă acces la distribuția de energie termică și numai  </w:t>
            </w:r>
            <w:r w:rsidR="004B37EE" w:rsidRPr="00D978A6">
              <w:rPr>
                <w:rFonts w:ascii="Trebuchet MS" w:hAnsi="Trebuchet MS"/>
                <w:bCs/>
                <w:lang w:val="ro-RO" w:eastAsia="en-US"/>
              </w:rPr>
              <w:t>locuitorii din au acces la o rețea de distribuție de gaze naturale</w:t>
            </w:r>
          </w:p>
          <w:p w:rsidR="00FC2D8A" w:rsidRPr="00D978A6" w:rsidRDefault="004B37EE" w:rsidP="00D978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46" w:hanging="283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Există un singur 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 xml:space="preserve">sistem de canalizare public,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în Segarcea, 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ceea ce a dus la apariția foselor construite impropriu la nivelul majorității celorlalte localități;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Teritoriu este echip</w:t>
            </w:r>
            <w:r w:rsidR="004B37EE" w:rsidRPr="00D978A6">
              <w:rPr>
                <w:rFonts w:ascii="Trebuchet MS" w:hAnsi="Trebuchet MS"/>
                <w:bCs/>
                <w:lang w:val="ro-RO" w:eastAsia="en-US"/>
              </w:rPr>
              <w:t>at cu rețea de alimentare cu apă potabilă î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n proporție de </w:t>
            </w:r>
            <w:r w:rsidR="004B37EE" w:rsidRPr="00D978A6">
              <w:rPr>
                <w:rFonts w:ascii="Trebuchet MS" w:hAnsi="Trebuchet MS"/>
                <w:bCs/>
                <w:lang w:val="ro-RO" w:eastAsia="en-US"/>
              </w:rPr>
              <w:t>41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 iar majoritatea localităților nu au sistem de management al deșeurilor sau stații de epurare si tratare a apelor uzate;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46" w:hanging="283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Existența „zonelor-albe” în ceea ce privește infrastructurii de furnizare al serviciilor de internet de bandă-largă. Populația afectată de „zonele albe” se ridică la </w:t>
            </w:r>
            <w:r w:rsidR="004B37EE" w:rsidRPr="00D978A6">
              <w:rPr>
                <w:rFonts w:ascii="Trebuchet MS" w:hAnsi="Trebuchet MS"/>
                <w:bCs/>
                <w:lang w:val="ro-RO" w:eastAsia="en-US"/>
              </w:rPr>
              <w:t>4.725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 de p</w:t>
            </w:r>
            <w:r w:rsidR="004B37EE" w:rsidRPr="00D978A6">
              <w:rPr>
                <w:rFonts w:ascii="Trebuchet MS" w:hAnsi="Trebuchet MS"/>
                <w:bCs/>
                <w:lang w:val="ro-RO" w:eastAsia="en-US"/>
              </w:rPr>
              <w:t>ersoane conform datelor ANCOM (12,1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%);</w:t>
            </w:r>
          </w:p>
          <w:p w:rsidR="00FC2D8A" w:rsidRPr="00D978A6" w:rsidRDefault="00F36A67" w:rsidP="00D978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46" w:hanging="283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În majoritatea localităților (10 din cele 12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) sunt prezente porțiuni ale terenurilor agricole ce prezintă anumite diferite deficiențe ce afectează productivitatea agricolă: terenuri cu deficit de apă, terenuri agricole cu drenaj slab, terenuri agricole cu soluri nisipoase, vertice, alcaline și argiloase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, etc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.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Infrastructura educaționala de proasta calitate: lipsa cadre didactice si dotarea insuficienta a unităților de învățământ;</w:t>
            </w:r>
            <w:r w:rsidRPr="00D978A6">
              <w:rPr>
                <w:rFonts w:ascii="Trebuchet MS" w:hAnsi="Trebuchet MS"/>
                <w:lang w:val="ro-RO"/>
              </w:rPr>
              <w:t xml:space="preserve">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dotare slaba a infrastructurii educaționale cu echipamente inovatoare si materiale didactice de ultima generație</w:t>
            </w:r>
          </w:p>
          <w:p w:rsidR="00FC2D8A" w:rsidRPr="00CE4B4A" w:rsidRDefault="00FC2D8A" w:rsidP="00CE4B4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Starea proastă a infrastructurii culturale şi a dotărilor acestor instituții în majoritatea unită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ților teritorial-administrative.</w:t>
            </w:r>
          </w:p>
        </w:tc>
      </w:tr>
      <w:tr w:rsidR="00C850E3" w:rsidRPr="00D978A6" w:rsidTr="00D978A6">
        <w:tc>
          <w:tcPr>
            <w:tcW w:w="4424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OPORTUNITĂȚI</w:t>
            </w:r>
          </w:p>
        </w:tc>
        <w:tc>
          <w:tcPr>
            <w:tcW w:w="4936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AMENINȚĂRI</w:t>
            </w:r>
          </w:p>
        </w:tc>
      </w:tr>
      <w:tr w:rsidR="00C850E3" w:rsidRPr="00D978A6" w:rsidTr="00D978A6">
        <w:tc>
          <w:tcPr>
            <w:tcW w:w="4424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Reabilitarea si dezvoltarea cailor de comunicații si a infrastructurii de utilități publice vor conduce si la dezvoltarea tranzitului și dezvoltarea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afacerilor;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Valorificarea resurselor cultural-istorice va permite dezvoltarea turismului cultural;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Accesarea fondurilor destinate dezvoltării rurale în domeniul restaurării patrimoniului local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 xml:space="preserve"> și a infrastructurii edilitare.</w:t>
            </w:r>
          </w:p>
          <w:p w:rsidR="00FC2D8A" w:rsidRPr="00D978A6" w:rsidRDefault="00FC2D8A" w:rsidP="00D978A6">
            <w:pPr>
              <w:pStyle w:val="ListParagraph"/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rebuchet MS" w:hAnsi="Trebuchet MS"/>
                <w:bCs/>
                <w:lang w:val="ro-RO" w:eastAsia="en-US"/>
              </w:rPr>
            </w:pPr>
          </w:p>
        </w:tc>
        <w:tc>
          <w:tcPr>
            <w:tcW w:w="4936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 xml:space="preserve">Nerespectând principiul exploatării durabile a resurselor solului si subsolului se pot declanșa dezechilibre majore in eco-sistemul local (riscul poluării solurilor din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cauza numărul ridicat de fose septice construite);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Dezastre naturale; inundații, degradarea pădurilor, secete, alunecări de teren, etc.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Riscul intervențiilor neautorizate, in special asupra obiectivelor de patrimoniu natural si cultural;</w:t>
            </w:r>
          </w:p>
          <w:p w:rsidR="00FC2D8A" w:rsidRPr="00CE4B4A" w:rsidRDefault="00FC2D8A" w:rsidP="00CE4B4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Nivel redus de implicare a oamenilor pentru dezvoltarea teritoriului lor; neștiința si nepăsarea autorităților, absenta voinței politice, proasta gestionare a pa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trimoniului de către autorități.</w:t>
            </w:r>
          </w:p>
        </w:tc>
      </w:tr>
    </w:tbl>
    <w:p w:rsidR="00FC2D8A" w:rsidRPr="00D978A6" w:rsidRDefault="00FC2D8A" w:rsidP="00D978A6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  <w:lang w:val="ro-RO" w:eastAsia="en-US"/>
        </w:rPr>
      </w:pPr>
      <w:r w:rsidRPr="00D978A6">
        <w:rPr>
          <w:rFonts w:ascii="Trebuchet MS" w:hAnsi="Trebuchet MS"/>
          <w:b/>
          <w:bCs/>
          <w:lang w:val="ro-RO" w:eastAsia="en-US"/>
        </w:rPr>
        <w:lastRenderedPageBreak/>
        <w:t>POPULAȚIE</w:t>
      </w: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5159"/>
      </w:tblGrid>
      <w:tr w:rsidR="00C850E3" w:rsidRPr="00D978A6" w:rsidTr="007C60E7">
        <w:tc>
          <w:tcPr>
            <w:tcW w:w="420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TARI</w:t>
            </w:r>
          </w:p>
        </w:tc>
        <w:tc>
          <w:tcPr>
            <w:tcW w:w="515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SLABE</w:t>
            </w:r>
          </w:p>
        </w:tc>
      </w:tr>
      <w:tr w:rsidR="00C850E3" w:rsidRPr="00D978A6" w:rsidTr="007C60E7">
        <w:tc>
          <w:tcPr>
            <w:tcW w:w="4201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Distribuția echili</w:t>
            </w:r>
            <w:r w:rsidR="00875C1B" w:rsidRPr="00D978A6">
              <w:rPr>
                <w:rFonts w:ascii="Trebuchet MS" w:hAnsi="Trebuchet MS"/>
                <w:bCs/>
                <w:lang w:val="ro-RO" w:eastAsia="en-US"/>
              </w:rPr>
              <w:t>brată a populației pe sexe: 49,5% bărbați si 50,5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 femei;</w:t>
            </w:r>
          </w:p>
          <w:p w:rsidR="00FC2D8A" w:rsidRPr="00D978A6" w:rsidRDefault="00875C1B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Pondere relativă mai mare 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între numărul tinerilor (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31,5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%) și cel al populației îmbătrânite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 (19,1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 xml:space="preserve">%);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Grad ridicat de alfabetizare a populației (97</w:t>
            </w:r>
            <w:r w:rsidR="00431A4B" w:rsidRPr="00D978A6">
              <w:rPr>
                <w:rFonts w:ascii="Trebuchet MS" w:hAnsi="Trebuchet MS"/>
                <w:bCs/>
                <w:lang w:val="ro-RO" w:eastAsia="en-US"/>
              </w:rPr>
              <w:t>,7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Structura etnica compactă și relații bune de conviețuire intre etnii;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Populație activă salariată în toate sectoarele economice, în special in sectorul furnizării de servicii (</w:t>
            </w:r>
            <w:r w:rsidR="00431A4B" w:rsidRPr="00D978A6">
              <w:rPr>
                <w:rFonts w:ascii="Trebuchet MS" w:hAnsi="Trebuchet MS"/>
                <w:bCs/>
                <w:lang w:val="ro-RO" w:eastAsia="en-US"/>
              </w:rPr>
              <w:t>60,6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Rezervă de forța de muncă numeroasă și relativ ieftină, precum și existența la nivel local, a micilor meseriași autorizați in lucrări de zidărie, comerț, croitorie;</w:t>
            </w:r>
          </w:p>
          <w:p w:rsidR="00FC2D8A" w:rsidRPr="00D978A6" w:rsidRDefault="00FC2D8A" w:rsidP="00D978A6">
            <w:pPr>
              <w:pStyle w:val="ListParagraph"/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</w:p>
        </w:tc>
        <w:tc>
          <w:tcPr>
            <w:tcW w:w="5159" w:type="dxa"/>
            <w:shd w:val="clear" w:color="auto" w:fill="auto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Tendința accentuată de declin demografic, cauzată de sporul natural negativ si migrația externă;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Migrarea persoanelor tinere spre mediul urban si străinătate, mai cu seama a celor cu pregătire profesională mai bună din cauza oportunităților reduse pentru angajarea populației;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Nivel redus al studiilor. </w:t>
            </w:r>
            <w:r w:rsidRPr="00D978A6">
              <w:rPr>
                <w:rFonts w:ascii="Trebuchet MS" w:hAnsi="Trebuchet MS"/>
                <w:lang w:val="ro-RO"/>
              </w:rPr>
              <w:t>Cea mai mare pondere a populației în funcție de nivelul educațional e deținută de persoanele cu studii gimnaziale (</w:t>
            </w:r>
            <w:r w:rsidR="00431A4B" w:rsidRPr="00D978A6">
              <w:rPr>
                <w:rFonts w:ascii="Trebuchet MS" w:hAnsi="Trebuchet MS"/>
                <w:lang w:val="ro-RO"/>
              </w:rPr>
              <w:t>11.325</w:t>
            </w:r>
            <w:r w:rsidRPr="00D978A6">
              <w:rPr>
                <w:rFonts w:ascii="Trebuchet MS" w:hAnsi="Trebuchet MS"/>
                <w:lang w:val="ro-RO"/>
              </w:rPr>
              <w:t xml:space="preserve"> persoane,</w:t>
            </w:r>
            <w:r w:rsidR="00431A4B" w:rsidRPr="00D978A6">
              <w:rPr>
                <w:rFonts w:ascii="Trebuchet MS" w:hAnsi="Trebuchet MS"/>
                <w:lang w:val="ro-RO"/>
              </w:rPr>
              <w:t xml:space="preserve"> 32,4</w:t>
            </w:r>
            <w:r w:rsidRPr="00D978A6">
              <w:rPr>
                <w:rFonts w:ascii="Trebuchet MS" w:hAnsi="Trebuchet MS"/>
                <w:lang w:val="ro-RO"/>
              </w:rPr>
              <w:t>%) și primar (</w:t>
            </w:r>
            <w:r w:rsidR="00431A4B" w:rsidRPr="00D978A6">
              <w:rPr>
                <w:rFonts w:ascii="Trebuchet MS" w:hAnsi="Trebuchet MS"/>
                <w:lang w:val="ro-RO"/>
              </w:rPr>
              <w:t>7.980</w:t>
            </w:r>
            <w:r w:rsidRPr="00D978A6">
              <w:rPr>
                <w:rFonts w:ascii="Trebuchet MS" w:hAnsi="Trebuchet MS"/>
                <w:lang w:val="ro-RO"/>
              </w:rPr>
              <w:t xml:space="preserve">).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Numai </w:t>
            </w:r>
            <w:r w:rsidR="00431A4B" w:rsidRPr="00D978A6">
              <w:rPr>
                <w:rFonts w:ascii="Trebuchet MS" w:hAnsi="Trebuchet MS"/>
                <w:bCs/>
                <w:lang w:val="ro-RO" w:eastAsia="en-US"/>
              </w:rPr>
              <w:t>4,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3% din populația localităților deține studii superioare.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Calificări reduse specifice tehnologiilor tradiționale, specializărilor de înalta calificare si tehnologilor înalte;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Rata medie a șomajului superioa</w:t>
            </w:r>
            <w:r w:rsidR="00431A4B" w:rsidRPr="00D978A6">
              <w:rPr>
                <w:rFonts w:ascii="Trebuchet MS" w:hAnsi="Trebuchet MS"/>
                <w:bCs/>
                <w:lang w:val="ro-RO" w:eastAsia="en-US"/>
              </w:rPr>
              <w:t>ră celei de la nivel național: 8,9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%</w:t>
            </w:r>
          </w:p>
          <w:p w:rsidR="00FC2D8A" w:rsidRPr="007C60E7" w:rsidRDefault="00FC2D8A" w:rsidP="007C60E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lang w:val="ro-RO"/>
              </w:rPr>
              <w:t>Cea mai mare parte a populației este ocupată în agricultură, fără o formă de salarizare (6</w:t>
            </w:r>
            <w:r w:rsidR="00431A4B" w:rsidRPr="00D978A6">
              <w:rPr>
                <w:rFonts w:ascii="Trebuchet MS" w:hAnsi="Trebuchet MS"/>
                <w:lang w:val="ro-RO"/>
              </w:rPr>
              <w:t>5,5</w:t>
            </w:r>
            <w:r w:rsidRPr="00D978A6">
              <w:rPr>
                <w:rFonts w:ascii="Trebuchet MS" w:hAnsi="Trebuchet MS"/>
                <w:lang w:val="ro-RO"/>
              </w:rPr>
              <w:t>%)</w:t>
            </w:r>
          </w:p>
        </w:tc>
      </w:tr>
      <w:tr w:rsidR="00C850E3" w:rsidRPr="00D978A6" w:rsidTr="007C60E7">
        <w:tc>
          <w:tcPr>
            <w:tcW w:w="420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OPORTUNITĂȚI</w:t>
            </w:r>
          </w:p>
        </w:tc>
        <w:tc>
          <w:tcPr>
            <w:tcW w:w="515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AMENINȚĂRI</w:t>
            </w:r>
          </w:p>
        </w:tc>
      </w:tr>
      <w:tr w:rsidR="00C850E3" w:rsidRPr="00D978A6" w:rsidTr="007C60E7">
        <w:tc>
          <w:tcPr>
            <w:tcW w:w="4201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Facilitatea accesului la informații prin posibilitățile de organizare in zonă a unor cursuri de formare profesională, informare și difuzare de cunoștințe;</w:t>
            </w:r>
          </w:p>
          <w:p w:rsidR="00B55032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Dezvoltarea sectorului serviciilor</w:t>
            </w:r>
            <w:r w:rsidR="00B55032">
              <w:rPr>
                <w:rFonts w:ascii="Trebuchet MS" w:hAnsi="Trebuchet MS"/>
                <w:bCs/>
                <w:lang w:val="ro-RO" w:eastAsia="en-US"/>
              </w:rPr>
              <w:t xml:space="preserve"> și crearea de zone industriale;</w:t>
            </w:r>
          </w:p>
          <w:p w:rsidR="00FC2D8A" w:rsidRPr="00D978A6" w:rsidRDefault="00B55032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>
              <w:rPr>
                <w:rFonts w:ascii="Trebuchet MS" w:hAnsi="Trebuchet MS"/>
                <w:bCs/>
                <w:lang w:val="ro-RO" w:eastAsia="en-US"/>
              </w:rPr>
              <w:t>D</w:t>
            </w:r>
            <w:r w:rsidR="00FC2D8A" w:rsidRPr="00D978A6">
              <w:rPr>
                <w:rFonts w:ascii="Trebuchet MS" w:hAnsi="Trebuchet MS"/>
                <w:bCs/>
                <w:lang w:val="ro-RO" w:eastAsia="en-US"/>
              </w:rPr>
              <w:t>ezvoltarea lanțurilor scurte de producție și distribuție la nivel local;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Promovarea, prin finanțări nerambursabile, a integrării tinerilor in viată rurala și a fermierilor în general;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Posibilitatea de creștere a numărului de locuri de munca (si implicit a populației active) prin facilitatea accesului la finanțare a microîntreprinderilor din surse publice guvernamentale;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Creșterea ponderii investițiilor cu valoare adăugată mai mare creează premise pentru creșterea calitativa a cererii de locuri de munca;</w:t>
            </w:r>
          </w:p>
          <w:p w:rsidR="00FC2D8A" w:rsidRPr="00CE4B4A" w:rsidRDefault="00FC2D8A" w:rsidP="00CE4B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47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Posibilități de accesare a unor acțiuni si programe ale organizațiilor naționale sau internați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onale in favoarea minorităților.</w:t>
            </w:r>
          </w:p>
        </w:tc>
        <w:tc>
          <w:tcPr>
            <w:tcW w:w="5159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Accentuarea procesului de îmbătrânire a populației si trendul demografic negativ;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Lipsa de interes din partea tinerilor pentru specializarea in domenii tradiționale: agricole, viticulturi, pomicultură sau activitățile zootehnice,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Lipsa unei corelări intre cererea si oferta de forță de munca si investiții reduse in resursele umane de la nivel local;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Adaptarea mai lenta a populației rurale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mature si vârstnice la schimbările si provocările lumii actuale, in general, si la fenomenul mobilității si reconversiei profesionale, in special.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Riscul excluderii sociale a locuitorilor din zona din cauza nivelului redus de educație și a veniturilor scăzute a unor locuitori;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Migrarea continuă a forței de munca calificate in străinătate si către marile orașe, unde exista mai multe oportunități de angajare si dezvoltare a carierei;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Ieșirea persoanelor calificate din viață activa;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Flexibilitate scăzută a pieței forței de munca in adaptarea la modificările apărute la nivelul cererii de munca;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Creșterea ponderii muncii nefiscalizate, cu efecte negative asupra pieței muncii, a economiei locale și a bugetului local.</w:t>
            </w:r>
          </w:p>
        </w:tc>
      </w:tr>
    </w:tbl>
    <w:p w:rsidR="00FC2D8A" w:rsidRPr="00D978A6" w:rsidRDefault="00FC2D8A" w:rsidP="00D978A6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  <w:lang w:val="ro-RO" w:eastAsia="en-US"/>
        </w:rPr>
      </w:pPr>
      <w:r w:rsidRPr="00D978A6">
        <w:rPr>
          <w:rFonts w:ascii="Trebuchet MS" w:hAnsi="Trebuchet MS"/>
          <w:b/>
          <w:bCs/>
          <w:lang w:val="ro-RO" w:eastAsia="en-US"/>
        </w:rPr>
        <w:lastRenderedPageBreak/>
        <w:t>ACTIVITĂȚILE ECONOMICE</w:t>
      </w: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21"/>
      </w:tblGrid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TARI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SLABE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Practicarea unui număr însemnat de activități economice</w:t>
            </w:r>
            <w:r w:rsidR="00304F08" w:rsidRPr="00D978A6">
              <w:rPr>
                <w:rFonts w:ascii="Trebuchet MS" w:hAnsi="Trebuchet MS"/>
                <w:bCs/>
                <w:lang w:val="ro-RO" w:eastAsia="en-US"/>
              </w:rPr>
              <w:t xml:space="preserve">: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agricultură, </w:t>
            </w:r>
            <w:r w:rsidR="00304F08" w:rsidRPr="00D978A6">
              <w:rPr>
                <w:rFonts w:ascii="Trebuchet MS" w:hAnsi="Trebuchet MS"/>
                <w:bCs/>
                <w:lang w:val="ro-RO" w:eastAsia="en-US"/>
              </w:rPr>
              <w:t>zootehnie, c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omerț, prestări servicii, construcții, transport persoane și de mărfuri, </w:t>
            </w:r>
            <w:r w:rsidR="00431A4B" w:rsidRPr="00D978A6">
              <w:rPr>
                <w:rFonts w:ascii="Trebuchet MS" w:hAnsi="Trebuchet MS"/>
                <w:bCs/>
                <w:lang w:val="ro-RO" w:eastAsia="en-US"/>
              </w:rPr>
              <w:t xml:space="preserve">producție confecții,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producție din prelucrarea cerealelor, brutărie, croitorie;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Tradiție in practicarea agriculturii și posibilități de dezvoltare a acestui sector economic;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Exploatarea culturilor agricole cu rol semnificativ pentru economia locala: porumb, grâu, rapița și existența unui sector zootehnic diversificat: bovine, porcine, ovine, păsări, dar si familii de albine.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Posibilități de dezvoltare a teritoriului, prin Grupul de Acțiune Locala si astfel, facilitarea accesului la finanțare firmelor;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spacing w:after="0"/>
              <w:ind w:left="489"/>
              <w:jc w:val="both"/>
              <w:rPr>
                <w:rFonts w:ascii="Trebuchet MS" w:hAnsi="Trebuchet MS"/>
                <w:lang w:val="ro-RO"/>
              </w:rPr>
            </w:pPr>
            <w:r w:rsidRPr="00D978A6">
              <w:rPr>
                <w:rFonts w:ascii="Trebuchet MS" w:hAnsi="Trebuchet MS"/>
                <w:lang w:val="ro-RO"/>
              </w:rPr>
              <w:t>Potențial ridicat în majoritatea localităților pentru porumb, mazăre, fasole,</w:t>
            </w:r>
            <w:r w:rsidR="005C4565" w:rsidRPr="00D978A6">
              <w:rPr>
                <w:rFonts w:ascii="Trebuchet MS" w:hAnsi="Trebuchet MS"/>
                <w:lang w:val="ro-RO"/>
              </w:rPr>
              <w:t xml:space="preserve"> sfeclă de zahăr,</w:t>
            </w:r>
            <w:r w:rsidRPr="00D978A6">
              <w:rPr>
                <w:rFonts w:ascii="Trebuchet MS" w:hAnsi="Trebuchet MS"/>
                <w:lang w:val="ro-RO"/>
              </w:rPr>
              <w:t xml:space="preserve"> rapiță, tutun și legumicultură dar și producția pomicolă (piersici, gutui, nectarine, migdale și caise în special);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spacing w:after="0"/>
              <w:ind w:left="489"/>
              <w:jc w:val="both"/>
              <w:rPr>
                <w:rFonts w:ascii="Trebuchet MS" w:hAnsi="Trebuchet MS"/>
                <w:lang w:val="ro-RO"/>
              </w:rPr>
            </w:pPr>
            <w:r w:rsidRPr="00D978A6">
              <w:rPr>
                <w:rFonts w:ascii="Trebuchet MS" w:hAnsi="Trebuchet MS"/>
                <w:lang w:val="ro-RO"/>
              </w:rPr>
              <w:lastRenderedPageBreak/>
              <w:t>Potențial ridicat pentru producția zootehnică în majoritatea localităților (în special taurine, păsări și porcine);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spacing w:after="0"/>
              <w:ind w:left="489"/>
              <w:jc w:val="both"/>
              <w:rPr>
                <w:rFonts w:ascii="Trebuchet MS" w:hAnsi="Trebuchet MS"/>
                <w:lang w:val="ro-RO"/>
              </w:rPr>
            </w:pPr>
            <w:r w:rsidRPr="00D978A6">
              <w:rPr>
                <w:rFonts w:ascii="Trebuchet MS" w:hAnsi="Trebuchet MS"/>
                <w:lang w:val="ro-RO"/>
              </w:rPr>
              <w:t xml:space="preserve">Perspective ridicate de procesare a produselor vegetale și a celor animale: capacitate ridicată de prelucrare vegetală sau animală ca raport din capacitatea de producție în cazul: </w:t>
            </w:r>
            <w:r w:rsidR="00C850E3" w:rsidRPr="00D978A6">
              <w:rPr>
                <w:rFonts w:ascii="Trebuchet MS" w:hAnsi="Trebuchet MS"/>
                <w:lang w:val="ro-RO"/>
              </w:rPr>
              <w:t xml:space="preserve"> laptelui </w:t>
            </w:r>
            <w:r w:rsidR="00CE4B4A">
              <w:rPr>
                <w:rFonts w:ascii="Trebuchet MS" w:hAnsi="Trebuchet MS"/>
                <w:lang w:val="ro-RO"/>
              </w:rPr>
              <w:t xml:space="preserve">colectat și industrializat; </w:t>
            </w:r>
            <w:r w:rsidR="00C850E3" w:rsidRPr="00D978A6">
              <w:rPr>
                <w:rFonts w:ascii="Trebuchet MS" w:hAnsi="Trebuchet MS"/>
                <w:lang w:val="ro-RO"/>
              </w:rPr>
              <w:t>abatoriz</w:t>
            </w:r>
            <w:r w:rsidR="00CE4B4A">
              <w:rPr>
                <w:rFonts w:ascii="Trebuchet MS" w:hAnsi="Trebuchet MS"/>
                <w:lang w:val="ro-RO"/>
              </w:rPr>
              <w:t>ării ovinelor și caprinelor;</w:t>
            </w:r>
            <w:r w:rsidR="00C850E3" w:rsidRPr="00D978A6">
              <w:rPr>
                <w:rFonts w:ascii="Trebuchet MS" w:hAnsi="Trebuchet MS"/>
                <w:lang w:val="ro-RO"/>
              </w:rPr>
              <w:t xml:space="preserve"> prelucrării cărnii de bovine, porcine, ovinelor și caprinelor față de g</w:t>
            </w:r>
            <w:r w:rsidR="00CE4B4A">
              <w:rPr>
                <w:rFonts w:ascii="Trebuchet MS" w:hAnsi="Trebuchet MS"/>
                <w:lang w:val="ro-RO"/>
              </w:rPr>
              <w:t xml:space="preserve">reutatea totală a acestora; </w:t>
            </w:r>
            <w:r w:rsidR="00C850E3" w:rsidRPr="00D978A6">
              <w:rPr>
                <w:rFonts w:ascii="Trebuchet MS" w:hAnsi="Trebuchet MS"/>
                <w:lang w:val="ro-RO"/>
              </w:rPr>
              <w:t>capacitatea de prelucrare a cerealelor și a oleaginoase (mai puțin în localitățile Podari și Țuglui), dar și a strugurilor;</w:t>
            </w:r>
          </w:p>
          <w:p w:rsidR="00C850E3" w:rsidRPr="00D978A6" w:rsidRDefault="00C850E3" w:rsidP="00D978A6">
            <w:pPr>
              <w:pStyle w:val="ListParagraph"/>
              <w:numPr>
                <w:ilvl w:val="0"/>
                <w:numId w:val="9"/>
              </w:numPr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lang w:val="ro-RO"/>
              </w:rPr>
              <w:t>Potențial cuprins între 50% și 90% de prelucrare/depozitare din producția totală în ceea ce privește depozitarea cerealelor și oleaginoaselor; abatorizarea bovinelor și porcinelor; prelucrare a legumelor respectiv producția plantelor medicinale;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9"/>
              </w:numPr>
              <w:spacing w:after="0"/>
              <w:ind w:left="489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Producția agricolă locală (chiar și de subzistență) și auto-consumul din cele mai multe gospodării locale reduce riscul de contagiune al unor șocuri economice de la nivel național (ex: criza economică din 2008-2009);</w:t>
            </w:r>
          </w:p>
        </w:tc>
        <w:tc>
          <w:tcPr>
            <w:tcW w:w="4621" w:type="dxa"/>
            <w:shd w:val="clear" w:color="auto" w:fill="auto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Număr redus al întreprinderilor cu peste 10 salariați, fapt ce generează economii de scală reduse;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Ponderea covârșitoare a populației ocupate în domeniul agriculturii de subzistență și nefiscalizate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Inexistența unor sectoarelor care să asigure o valoare adăugată ridicată;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Pondere redusa a activităților complementare agriculturii (servicii, prelucrarea produselor agricole si animale, turism rural) care conduce si la lipsa integrării pe orizontală și pe verticală a lanțurilor de producție;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Dificultăți in susținerea financiara a proiectelor de dezvoltare locală;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Lipsa unei planificări urbanistice coerente pentru crearea de zone industriale, pentru a reduce coexistenta acestora cu zone de locuințe si dotări sociale;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Exploatații agricole individuale de dimensiuni reduse precum și fragmentarea suprafețelor agricole ce conduce la practicarea unei agriculturi tradiționale slab competitive;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lang w:val="ro-RO"/>
              </w:rPr>
              <w:lastRenderedPageBreak/>
              <w:t>Nivelul de instruire al șefilor exploatațiilor agricole se bazează în proporție covârșitoare numai pe ex</w:t>
            </w:r>
            <w:r w:rsidR="00304F08" w:rsidRPr="00D978A6">
              <w:rPr>
                <w:rFonts w:ascii="Trebuchet MS" w:hAnsi="Trebuchet MS"/>
                <w:lang w:val="ro-RO"/>
              </w:rPr>
              <w:t>periența practică agricolă (97,38</w:t>
            </w:r>
            <w:r w:rsidRPr="00D978A6">
              <w:rPr>
                <w:rFonts w:ascii="Trebuchet MS" w:hAnsi="Trebuchet MS"/>
                <w:lang w:val="ro-RO"/>
              </w:rPr>
              <w:t>%), urmat de o mică pondere a șefilor de exploatație ce au o pregătire agricolă de bază (2,2</w:t>
            </w:r>
            <w:r w:rsidR="00304F08" w:rsidRPr="00D978A6">
              <w:rPr>
                <w:rFonts w:ascii="Trebuchet MS" w:hAnsi="Trebuchet MS"/>
                <w:lang w:val="ro-RO"/>
              </w:rPr>
              <w:t>1</w:t>
            </w:r>
            <w:r w:rsidRPr="00D978A6">
              <w:rPr>
                <w:rFonts w:ascii="Trebuchet MS" w:hAnsi="Trebuchet MS"/>
                <w:lang w:val="ro-RO"/>
              </w:rPr>
              <w:t>%) și cei cu pregă</w:t>
            </w:r>
            <w:r w:rsidR="00304F08" w:rsidRPr="00D978A6">
              <w:rPr>
                <w:rFonts w:ascii="Trebuchet MS" w:hAnsi="Trebuchet MS"/>
                <w:lang w:val="ro-RO"/>
              </w:rPr>
              <w:t>tire agricolă completă (0,41</w:t>
            </w:r>
            <w:r w:rsidRPr="00D978A6">
              <w:rPr>
                <w:rFonts w:ascii="Trebuchet MS" w:hAnsi="Trebuchet MS"/>
                <w:lang w:val="ro-RO"/>
              </w:rPr>
              <w:t>%).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Tehnologiile învechite din o mare parte a unităților economice, fapt ce afectează atât productivitatea acestora cât şi calitatea factorilor de mediu;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Nivelul redus de asociativitate al micilor producători agricoli;</w:t>
            </w:r>
            <w:r w:rsidRPr="00D978A6">
              <w:rPr>
                <w:rFonts w:ascii="Trebuchet MS" w:hAnsi="Trebuchet MS"/>
                <w:lang w:val="ro-RO"/>
              </w:rPr>
              <w:t xml:space="preserve"> l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>ipsa culturii asociative, a înființării de asociații;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Accesul dificil în cadrul marilor lanțuri comerciale de la nivel național dat de producția relativ redusă și a forței de negociere reduse a unităților productive locale;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488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Lipsa mărcilor proprii, locale, și lipsa unui sistem de sprijin pentru implementare noțiunilor de marketing; Produsele produse local sunt insuficient promovate;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lastRenderedPageBreak/>
              <w:t>OPORTUNITĂȚI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AMENINȚĂRI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Posibilitatea accesării fondurilor UE pentru dezvoltarea infrastructurii de afaceri;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Posibilități de dezvoltare economica datorita localizării județului in apropierea piețelor urbane;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Înființarea activităților conexe în cadrul exploatații agricole si a fermelor zootehnice;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Dezvoltarea comerțului cu produse agroalimentare pe seama potențialului agricol al zonei;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Posibilități de certificare a mărcilor de origine care se pot transforma în brand local şi pot contribui la dezvoltarea economică a microregiunii;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Asocierea micilor exploatații agricole 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pentru a genera economii de scală și de a beneficia de putere de negociere cu principalii distribuitori de produse agroalimentare;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Reconversia unor capacitați, in special agricole, spre arii de productivit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ate adaptate condițiilor locale.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Competiție la nivel național din partea firmelor mari;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Nivelul scăzut al cunoștințelor in domeniul finanțărilor nerambursabile si așadar, existenta unui risc in ceea ce privește accesarea corecta a surselor de finanțare;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Dificultăți in obținerea certificatelor de mărci de origine, datorita reticentei la asociere a producătorilor agricoli si alimentari;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Slaba implementare a sistemului de asigurare a calității producției şi produselor;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Slaba preocupare pentru introducerea noilor tehnologii şi pentru activitatea de cercetare-dezvoltare;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lastRenderedPageBreak/>
              <w:t>Frecvența ridicată a perioadelor secetoase în agricultura pot duce la scăderea productivității;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Condiții de creditare greu accesibile (garanții mari) şi rata ridicată a dobânzii.</w:t>
            </w:r>
          </w:p>
        </w:tc>
      </w:tr>
    </w:tbl>
    <w:p w:rsidR="00FC2D8A" w:rsidRPr="00D978A6" w:rsidRDefault="00FC2D8A" w:rsidP="00D978A6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bCs/>
          <w:lang w:val="ro-RO" w:eastAsia="en-US"/>
        </w:rPr>
      </w:pPr>
      <w:r w:rsidRPr="00D978A6">
        <w:rPr>
          <w:rFonts w:ascii="Trebuchet MS" w:hAnsi="Trebuchet MS"/>
          <w:b/>
          <w:bCs/>
          <w:lang w:val="ro-RO" w:eastAsia="en-US"/>
        </w:rPr>
        <w:lastRenderedPageBreak/>
        <w:t>ORGANIZARE SOCIALA SI INSTITUTIONALA</w:t>
      </w: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621"/>
      </w:tblGrid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TARI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PUNCTE SLABE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Inițiativa locala in domeniul modernizării infrastructurii educaționale, in domeniul conservării tradițiilor si obiceiurilor locale și a spațiilor culturale;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Existenta in cadrul fiecărei comune de instituții de învățământ dar și a căminelor culturale;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Existenta in fiecare comuna a unui dispensar in care își desfășoare activitatea un medic de familie;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Preocuparea autorităților locale pentru implementarea  diferitor tipuri de proiecte care să conducă la creșterea nivelului de trai;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Păstrarea tradițiilor şi obiceiurilor străvechi (obiceiuri legate de naștere, de căsătorie, obiceiuri funerare, obiceiuri legate de sărbătorile de i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arna si de sărbătorile pascale).</w:t>
            </w:r>
          </w:p>
        </w:tc>
        <w:tc>
          <w:tcPr>
            <w:tcW w:w="4621" w:type="dxa"/>
            <w:shd w:val="clear" w:color="auto" w:fill="auto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Cămine culturale dotate insuficient sau necorespunzător;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Instituții de învățământ primar si gimnazial care nu răspund standardelor UE, o parte din clădirile școlilor necesitând lucrări de reabilitare şi modernizare;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Slaba dezvoltare a infrastructurii de practicare a activităților sportive în unitățile educaționale;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Existenta redusa a  căminelor de bătrâni si a centrelor de copii in zona;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Posibilități limitate de desfășurare a activităților sportive in zona;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Lăcașe de cult din patrimoniu național in stare de degradare</w:t>
            </w:r>
          </w:p>
          <w:p w:rsidR="00FC2D8A" w:rsidRPr="00B55032" w:rsidRDefault="00FC2D8A" w:rsidP="00B5503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Număr redus 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de organizații neguvernamentale.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OPORTUNITĂȚI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/>
                <w:bCs/>
                <w:lang w:val="ro-RO" w:eastAsia="en-US"/>
              </w:rPr>
              <w:t>AMENINȚĂRI</w:t>
            </w:r>
          </w:p>
        </w:tc>
      </w:tr>
      <w:tr w:rsidR="00C850E3" w:rsidRPr="00D978A6" w:rsidTr="007C60E7">
        <w:tc>
          <w:tcPr>
            <w:tcW w:w="4739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Valorificarea tradițiilor si obiceiurilor din zona prin accesarea de programe cu finanțare europeana;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Accesarea de finanțări nerambursabile pentru reabilitarea instituțiilor publice locale: scoli, dispensare comunale, cămine culturale,</w:t>
            </w:r>
            <w:r w:rsidRPr="00D978A6">
              <w:rPr>
                <w:rFonts w:ascii="Trebuchet MS" w:eastAsia="Calibri" w:hAnsi="Trebuchet MS"/>
                <w:lang w:val="ro-RO" w:eastAsia="en-US"/>
              </w:rPr>
              <w:t xml:space="preserve"> activități de tip after-school</w:t>
            </w:r>
            <w:r w:rsidRPr="00D978A6">
              <w:rPr>
                <w:rFonts w:ascii="Trebuchet MS" w:hAnsi="Trebuchet MS"/>
                <w:bCs/>
                <w:lang w:val="ro-RO" w:eastAsia="en-US"/>
              </w:rPr>
              <w:t xml:space="preserve"> dar și înființarea de centre de zi pentru categoriilor defavorizate;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eastAsia="Calibri" w:hAnsi="Trebuchet MS"/>
                <w:lang w:val="ro-RO" w:eastAsia="en-US"/>
              </w:rPr>
              <w:t>Posibilitatea preluării şi adaptării modelelor de bună prac</w:t>
            </w:r>
            <w:r w:rsidR="00E760B6">
              <w:rPr>
                <w:rFonts w:ascii="Trebuchet MS" w:eastAsia="Calibri" w:hAnsi="Trebuchet MS"/>
                <w:lang w:val="ro-RO" w:eastAsia="en-US"/>
              </w:rPr>
              <w:t>tică din tarile UE</w:t>
            </w:r>
            <w:bookmarkStart w:id="0" w:name="_GoBack"/>
            <w:bookmarkEnd w:id="0"/>
            <w:r w:rsidRPr="00D978A6">
              <w:rPr>
                <w:rFonts w:ascii="Trebuchet MS" w:eastAsia="Calibri" w:hAnsi="Trebuchet MS"/>
                <w:lang w:val="ro-RO" w:eastAsia="en-US"/>
              </w:rPr>
              <w:t xml:space="preserve"> cu privire la activitățile didactice; 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eastAsia="Calibri" w:hAnsi="Trebuchet MS"/>
                <w:lang w:val="ro-RO" w:eastAsia="en-US"/>
              </w:rPr>
              <w:t>Desfășurarea unor campanii de informare şi conștientizare a populației privind modul de viață sănătos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eastAsia="Calibri" w:hAnsi="Trebuchet MS"/>
                <w:lang w:val="ro-RO" w:eastAsia="en-US"/>
              </w:rPr>
              <w:t>Posibilitatea accesării unor fonduri pentru reabilitarea de lăcașuri de cult si redarea acestora circuitului turistic</w:t>
            </w:r>
            <w:r w:rsidR="00CE4B4A">
              <w:rPr>
                <w:rFonts w:ascii="Trebuchet MS" w:eastAsia="Calibri" w:hAnsi="Trebuchet MS"/>
                <w:lang w:val="ro-RO" w:eastAsia="en-US"/>
              </w:rPr>
              <w:t>.</w:t>
            </w:r>
          </w:p>
        </w:tc>
        <w:tc>
          <w:tcPr>
            <w:tcW w:w="4621" w:type="dxa"/>
          </w:tcPr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Pierderea in timp a tradițiilor si obiceiurilor locale;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Dificultăți întâmpinate in accesarea fondurilor nerambursabile datorita lipsei cunoștințelor in domeniu;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Instabilitate economica crescuta care poate bloca derularea unor proiecte;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Accentuarea problemelor de personal, cauzate de pensionarea cadrelor didactice şi lipsa de interes a profesorilor tineri de a activa în domeniu;</w:t>
            </w:r>
          </w:p>
          <w:p w:rsidR="00FC2D8A" w:rsidRPr="00D978A6" w:rsidRDefault="00FC2D8A" w:rsidP="00D978A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rebuchet MS" w:hAnsi="Trebuchet MS"/>
                <w:bCs/>
                <w:lang w:val="ro-RO" w:eastAsia="en-US"/>
              </w:rPr>
            </w:pPr>
            <w:r w:rsidRPr="00D978A6">
              <w:rPr>
                <w:rFonts w:ascii="Trebuchet MS" w:hAnsi="Trebuchet MS"/>
                <w:bCs/>
                <w:lang w:val="ro-RO" w:eastAsia="en-US"/>
              </w:rPr>
              <w:t>Fonduri insuficiente pentru asigurarea cofinanțării pro</w:t>
            </w:r>
            <w:r w:rsidR="00CE4B4A">
              <w:rPr>
                <w:rFonts w:ascii="Trebuchet MS" w:hAnsi="Trebuchet MS"/>
                <w:bCs/>
                <w:lang w:val="ro-RO" w:eastAsia="en-US"/>
              </w:rPr>
              <w:t>iectelor cu finanțare europeana.</w:t>
            </w:r>
          </w:p>
          <w:p w:rsidR="00FC2D8A" w:rsidRPr="00D978A6" w:rsidRDefault="00FC2D8A" w:rsidP="00D978A6">
            <w:pPr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rebuchet MS" w:hAnsi="Trebuchet MS"/>
                <w:bCs/>
                <w:lang w:val="ro-RO" w:eastAsia="en-US"/>
              </w:rPr>
            </w:pPr>
          </w:p>
        </w:tc>
      </w:tr>
    </w:tbl>
    <w:p w:rsidR="00FC2D8A" w:rsidRPr="00D978A6" w:rsidRDefault="00FC2D8A" w:rsidP="00D978A6">
      <w:pPr>
        <w:spacing w:after="0"/>
        <w:rPr>
          <w:rFonts w:ascii="Trebuchet MS" w:hAnsi="Trebuchet MS"/>
          <w:lang w:val="ro-RO"/>
        </w:rPr>
      </w:pPr>
    </w:p>
    <w:p w:rsidR="00FC2D8A" w:rsidRPr="00D978A6" w:rsidRDefault="00FC2D8A" w:rsidP="00D978A6">
      <w:pPr>
        <w:spacing w:after="0"/>
        <w:rPr>
          <w:rFonts w:ascii="Trebuchet MS" w:hAnsi="Trebuchet MS"/>
          <w:lang w:val="ro-RO"/>
        </w:rPr>
      </w:pPr>
    </w:p>
    <w:p w:rsidR="00620060" w:rsidRPr="00D978A6" w:rsidRDefault="00620060" w:rsidP="00D978A6">
      <w:pPr>
        <w:spacing w:after="0"/>
        <w:rPr>
          <w:rFonts w:ascii="Trebuchet MS" w:hAnsi="Trebuchet MS"/>
          <w:lang w:val="ro-RO"/>
        </w:rPr>
      </w:pPr>
    </w:p>
    <w:sectPr w:rsidR="00620060" w:rsidRPr="00D9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B0"/>
    <w:multiLevelType w:val="hybridMultilevel"/>
    <w:tmpl w:val="E4F06DC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948"/>
    <w:multiLevelType w:val="hybridMultilevel"/>
    <w:tmpl w:val="8FD8CDA8"/>
    <w:lvl w:ilvl="0" w:tplc="5C22D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5C71"/>
    <w:multiLevelType w:val="hybridMultilevel"/>
    <w:tmpl w:val="5DB68476"/>
    <w:lvl w:ilvl="0" w:tplc="2C867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52E38"/>
    <w:multiLevelType w:val="hybridMultilevel"/>
    <w:tmpl w:val="BF0239AE"/>
    <w:lvl w:ilvl="0" w:tplc="2D2E9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04D9B"/>
    <w:multiLevelType w:val="hybridMultilevel"/>
    <w:tmpl w:val="23340A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F6905"/>
    <w:multiLevelType w:val="hybridMultilevel"/>
    <w:tmpl w:val="058E68E6"/>
    <w:lvl w:ilvl="0" w:tplc="C1961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F1D31"/>
    <w:multiLevelType w:val="hybridMultilevel"/>
    <w:tmpl w:val="414A2E7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46944"/>
    <w:multiLevelType w:val="hybridMultilevel"/>
    <w:tmpl w:val="2D849CA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C0033"/>
    <w:multiLevelType w:val="hybridMultilevel"/>
    <w:tmpl w:val="D08E64B6"/>
    <w:lvl w:ilvl="0" w:tplc="2312AA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E1473CA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34"/>
    <w:rsid w:val="00232791"/>
    <w:rsid w:val="00240EA3"/>
    <w:rsid w:val="00273034"/>
    <w:rsid w:val="0028087E"/>
    <w:rsid w:val="00304F08"/>
    <w:rsid w:val="00312672"/>
    <w:rsid w:val="00373316"/>
    <w:rsid w:val="00431A4B"/>
    <w:rsid w:val="00432E8F"/>
    <w:rsid w:val="004B37EE"/>
    <w:rsid w:val="004E4331"/>
    <w:rsid w:val="005356B2"/>
    <w:rsid w:val="005547AF"/>
    <w:rsid w:val="00577325"/>
    <w:rsid w:val="005C4565"/>
    <w:rsid w:val="00620060"/>
    <w:rsid w:val="00683CB9"/>
    <w:rsid w:val="006E246C"/>
    <w:rsid w:val="00781723"/>
    <w:rsid w:val="007B7811"/>
    <w:rsid w:val="007C4307"/>
    <w:rsid w:val="007C60E7"/>
    <w:rsid w:val="007E0D29"/>
    <w:rsid w:val="0080317D"/>
    <w:rsid w:val="0081644F"/>
    <w:rsid w:val="00875C1B"/>
    <w:rsid w:val="0089345E"/>
    <w:rsid w:val="00A92668"/>
    <w:rsid w:val="00B070A5"/>
    <w:rsid w:val="00B55032"/>
    <w:rsid w:val="00BA1D09"/>
    <w:rsid w:val="00BA2697"/>
    <w:rsid w:val="00BD4130"/>
    <w:rsid w:val="00BF0C3D"/>
    <w:rsid w:val="00C02AF8"/>
    <w:rsid w:val="00C06360"/>
    <w:rsid w:val="00C850E3"/>
    <w:rsid w:val="00CB75F0"/>
    <w:rsid w:val="00CC3738"/>
    <w:rsid w:val="00CE4B4A"/>
    <w:rsid w:val="00D02CE2"/>
    <w:rsid w:val="00D130DB"/>
    <w:rsid w:val="00D15E01"/>
    <w:rsid w:val="00D978A6"/>
    <w:rsid w:val="00DC0D55"/>
    <w:rsid w:val="00E45069"/>
    <w:rsid w:val="00E760B6"/>
    <w:rsid w:val="00E87F60"/>
    <w:rsid w:val="00E9108D"/>
    <w:rsid w:val="00F171BE"/>
    <w:rsid w:val="00F343B6"/>
    <w:rsid w:val="00F36A67"/>
    <w:rsid w:val="00FC2075"/>
    <w:rsid w:val="00FC2D8A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2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6B2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Busega Ionut</dc:creator>
  <cp:keywords/>
  <dc:description/>
  <cp:lastModifiedBy>Gigel</cp:lastModifiedBy>
  <cp:revision>31</cp:revision>
  <dcterms:created xsi:type="dcterms:W3CDTF">2016-02-23T11:03:00Z</dcterms:created>
  <dcterms:modified xsi:type="dcterms:W3CDTF">2016-04-06T23:06:00Z</dcterms:modified>
</cp:coreProperties>
</file>